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4"/>
        <w:gridCol w:w="1274"/>
        <w:gridCol w:w="3933"/>
        <w:gridCol w:w="259"/>
      </w:tblGrid>
      <w:tr w:rsidR="00310B68" w:rsidRPr="00310B68" w:rsidTr="00C5415D">
        <w:trPr>
          <w:trHeight w:val="1640"/>
        </w:trPr>
        <w:tc>
          <w:tcPr>
            <w:tcW w:w="4434" w:type="dxa"/>
            <w:hideMark/>
          </w:tcPr>
          <w:p w:rsidR="00310B68" w:rsidRPr="00310B68" w:rsidRDefault="00310B68" w:rsidP="00310B68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310B68" w:rsidRPr="00310B68" w:rsidRDefault="00310B68" w:rsidP="00310B68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БОЛЬШЕЦИЛЬНИНСКОГО СЕЛЬСКОГО ПОСЕЛЕНИЯ ДРОЖЖАНОВСКОГО</w:t>
            </w:r>
          </w:p>
          <w:p w:rsidR="00310B68" w:rsidRPr="00310B68" w:rsidRDefault="00310B68" w:rsidP="00310B68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310B68" w:rsidRPr="00310B68" w:rsidRDefault="00310B68" w:rsidP="00310B68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74" w:type="dxa"/>
          </w:tcPr>
          <w:p w:rsidR="00310B68" w:rsidRPr="00310B68" w:rsidRDefault="00310B68" w:rsidP="00310B68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10B68" w:rsidRPr="00310B68" w:rsidRDefault="00310B68" w:rsidP="00310B6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gridSpan w:val="2"/>
            <w:hideMark/>
          </w:tcPr>
          <w:p w:rsidR="00310B68" w:rsidRPr="00310B68" w:rsidRDefault="00310B68" w:rsidP="00310B68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310B68" w:rsidRPr="00310B68" w:rsidRDefault="00310B68" w:rsidP="00310B68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310B6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310B6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ЧҮПРӘЛЕ </w:t>
            </w:r>
          </w:p>
          <w:p w:rsidR="00310B68" w:rsidRPr="00310B68" w:rsidRDefault="00310B68" w:rsidP="00310B68">
            <w:pPr>
              <w:keepNext/>
              <w:spacing w:after="6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val="tt-RU" w:eastAsia="ru-RU"/>
              </w:rPr>
            </w:pPr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МУНИЦИПАЛЬ</w:t>
            </w:r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районы</w:t>
            </w:r>
          </w:p>
          <w:p w:rsidR="00310B68" w:rsidRPr="00310B68" w:rsidRDefault="00310B68" w:rsidP="00310B68">
            <w:pPr>
              <w:keepNext/>
              <w:spacing w:after="0" w:line="240" w:lineRule="auto"/>
              <w:ind w:firstLine="34"/>
              <w:jc w:val="center"/>
              <w:outlineLvl w:val="1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ЗУР ЧЫНЛЫ</w:t>
            </w:r>
          </w:p>
          <w:p w:rsidR="00310B68" w:rsidRPr="00310B68" w:rsidRDefault="00310B68" w:rsidP="00310B68">
            <w:pPr>
              <w:spacing w:after="0" w:line="240" w:lineRule="auto"/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АВЫЛ  </w:t>
            </w:r>
            <w:r w:rsidRPr="00310B6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Җ</w:t>
            </w:r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>ИРЛЕГЕ</w:t>
            </w:r>
            <w:proofErr w:type="gramEnd"/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10B68" w:rsidRPr="00310B68" w:rsidRDefault="00310B68" w:rsidP="00310B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Times New Roman" w:hAnsi="Arial" w:cs="Arial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БАШКАРМА  КОМИТЕТЫ</w:t>
            </w:r>
          </w:p>
        </w:tc>
      </w:tr>
      <w:tr w:rsidR="00310B68" w:rsidRPr="00310B68" w:rsidTr="00C5415D">
        <w:trPr>
          <w:gridAfter w:val="1"/>
          <w:wAfter w:w="259" w:type="dxa"/>
          <w:trHeight w:val="156"/>
        </w:trPr>
        <w:tc>
          <w:tcPr>
            <w:tcW w:w="9641" w:type="dxa"/>
            <w:gridSpan w:val="3"/>
            <w:hideMark/>
          </w:tcPr>
          <w:p w:rsidR="00310B68" w:rsidRPr="00310B68" w:rsidRDefault="00310B68" w:rsidP="00310B68">
            <w:pPr>
              <w:autoSpaceDE w:val="0"/>
              <w:autoSpaceDN w:val="0"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10B68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</w:tc>
      </w:tr>
    </w:tbl>
    <w:p w:rsidR="00310B68" w:rsidRPr="005E4790" w:rsidRDefault="00310B68" w:rsidP="00310B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КАРАР</w:t>
      </w:r>
    </w:p>
    <w:p w:rsidR="00310B68" w:rsidRPr="005E4790" w:rsidRDefault="00310B68" w:rsidP="00310B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D926FA" w:rsidRPr="005E4790" w:rsidRDefault="00C5415D" w:rsidP="00310B68">
      <w:pPr>
        <w:spacing w:after="0" w:line="240" w:lineRule="auto"/>
        <w:jc w:val="center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z w:val="24"/>
          <w:szCs w:val="24"/>
          <w:lang w:eastAsia="ru-RU"/>
        </w:rPr>
        <w:t>25 июля 2022</w:t>
      </w:r>
      <w:r w:rsidR="00310B68" w:rsidRPr="005E4790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310B68" w:rsidRPr="005E47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="00310B68" w:rsidRPr="005E47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="00310B68" w:rsidRPr="005E47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10B68" w:rsidRPr="005E47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10B68" w:rsidRPr="005E479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10B68" w:rsidRPr="005E479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№ </w:t>
      </w:r>
      <w:r w:rsidRPr="005E4790">
        <w:rPr>
          <w:rFonts w:ascii="Arial" w:eastAsia="Times New Roman" w:hAnsi="Arial" w:cs="Arial"/>
          <w:sz w:val="24"/>
          <w:szCs w:val="24"/>
          <w:lang w:eastAsia="ru-RU"/>
        </w:rPr>
        <w:t>15</w:t>
      </w:r>
    </w:p>
    <w:p w:rsidR="00C85547" w:rsidRPr="005E4790" w:rsidRDefault="00D926FA" w:rsidP="00733F57">
      <w:pPr>
        <w:shd w:val="clear" w:color="auto" w:fill="FFFFFF"/>
        <w:spacing w:after="0" w:line="240" w:lineRule="auto"/>
        <w:ind w:right="5103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внесении изменений в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Поряд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 </w:t>
      </w:r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формирования перечня налоговых расходов и оце</w:t>
      </w:r>
      <w:r w:rsidR="00310B68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нки налоговых расходов </w:t>
      </w:r>
      <w:proofErr w:type="spellStart"/>
      <w:r w:rsidR="00310B68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D926FA" w:rsidRPr="005E4790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br/>
        <w:t xml:space="preserve">        В соответствии с</w:t>
      </w:r>
      <w:r w:rsidR="00B114D3" w:rsidRPr="005E4790">
        <w:rPr>
          <w:rFonts w:ascii="Arial" w:hAnsi="Arial" w:cs="Arial"/>
          <w:sz w:val="24"/>
          <w:szCs w:val="24"/>
        </w:rPr>
        <w:t xml:space="preserve"> 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Постановлением Правительства РФ</w:t>
      </w:r>
      <w:r w:rsidR="00733F57" w:rsidRPr="005E4790">
        <w:rPr>
          <w:rFonts w:ascii="Arial" w:hAnsi="Arial" w:cs="Arial"/>
          <w:sz w:val="24"/>
          <w:szCs w:val="24"/>
        </w:rPr>
        <w:t xml:space="preserve"> </w:t>
      </w:r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от 15.06.2022 № 1081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«О внесении изменений в общие требования к оценке налоговых расходов субъектов Российской Федерации и муниципальных образований», 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Исполнительный комитет</w:t>
      </w:r>
      <w:r w:rsidRPr="005E47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05C" w:rsidRPr="005E4790">
        <w:rPr>
          <w:rFonts w:ascii="Arial" w:hAnsi="Arial" w:cs="Arial"/>
          <w:sz w:val="24"/>
          <w:szCs w:val="24"/>
        </w:rPr>
        <w:t>Большецильнинского</w:t>
      </w:r>
      <w:proofErr w:type="spellEnd"/>
      <w:r w:rsidR="003A734F" w:rsidRPr="005E479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Дрожжановского муниципального района Республики Татарстан ПОСТАНОВЛЯЕТ:</w:t>
      </w:r>
    </w:p>
    <w:p w:rsidR="00260047" w:rsidRPr="005E4790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1. 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Внести в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Порядок </w:t>
      </w:r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формирования перечня налоговых расходов и оценки налоговых расходов </w:t>
      </w:r>
      <w:proofErr w:type="spellStart"/>
      <w:r w:rsidR="008E505C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утвержденный постановлением Исполнительного комитета </w:t>
      </w:r>
      <w:proofErr w:type="spellStart"/>
      <w:r w:rsidR="008E505C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сельского поселения Дрожжановского муниципального района Республики Татарстан от </w:t>
      </w:r>
      <w:r w:rsidR="005F5684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01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04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.2020 </w:t>
      </w:r>
      <w:r w:rsidR="005F5684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№8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,</w:t>
      </w:r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следующие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изменения</w:t>
      </w:r>
      <w:r w:rsidR="00733F5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  <w:r w:rsidR="007D2FE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</w:p>
    <w:p w:rsidR="00260047" w:rsidRPr="005E4790" w:rsidRDefault="00260047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proofErr w:type="gramEnd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) </w:t>
      </w:r>
      <w:r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 пункте 3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слова «, структурных элементов муниципальных программ» исключить;</w:t>
      </w:r>
    </w:p>
    <w:p w:rsidR="00733F57" w:rsidRPr="005E4790" w:rsidRDefault="00260047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  <w:proofErr w:type="gramStart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б</w:t>
      </w:r>
      <w:proofErr w:type="gramEnd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)</w:t>
      </w:r>
      <w:r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в </w:t>
      </w:r>
      <w:r w:rsidR="007D2FE3"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пункте 12</w:t>
      </w:r>
      <w:r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:</w:t>
      </w:r>
    </w:p>
    <w:p w:rsidR="00260047" w:rsidRPr="005E4790" w:rsidRDefault="00260047" w:rsidP="007D2FE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в</w:t>
      </w:r>
      <w:proofErr w:type="gramEnd"/>
      <w:r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абзаце втором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слова «, структурным элементам муниципальных программ» исключить;</w:t>
      </w:r>
    </w:p>
    <w:p w:rsidR="007D2FE3" w:rsidRPr="005E4790" w:rsidRDefault="007D2FE3" w:rsidP="007D2FE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proofErr w:type="gramStart"/>
      <w:r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абзац</w:t>
      </w:r>
      <w:proofErr w:type="gramEnd"/>
      <w:r w:rsidRPr="005E4790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третий</w:t>
      </w: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изложить в следующей редакции:</w:t>
      </w:r>
    </w:p>
    <w:p w:rsidR="00733F57" w:rsidRPr="005E4790" w:rsidRDefault="007D2FE3" w:rsidP="007D2FE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«</w:t>
      </w:r>
      <w:proofErr w:type="gramStart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востребованность</w:t>
      </w:r>
      <w:proofErr w:type="gramEnd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</w:t>
      </w:r>
      <w:r w:rsidR="00260047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B114D3" w:rsidRPr="005E4790" w:rsidRDefault="00D926FA" w:rsidP="00D926F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2. Настоящее постановление вступает в силу с момента подписания</w:t>
      </w:r>
      <w:r w:rsidR="00B114D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3A734F" w:rsidRDefault="00B114D3" w:rsidP="00C541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3. Настоящее постановление подлежит официальному опубликованию.</w:t>
      </w:r>
    </w:p>
    <w:p w:rsidR="005E4790" w:rsidRPr="005E4790" w:rsidRDefault="005E4790" w:rsidP="00C541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EC4FF3" w:rsidRPr="005E4790" w:rsidRDefault="003A734F" w:rsidP="0026004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Глава </w:t>
      </w:r>
      <w:proofErr w:type="spellStart"/>
      <w:r w:rsidR="00EC4FF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Большецильнинского</w:t>
      </w:r>
      <w:proofErr w:type="spellEnd"/>
    </w:p>
    <w:p w:rsidR="009604EB" w:rsidRPr="005E4790" w:rsidRDefault="003A734F" w:rsidP="0026004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сельского</w:t>
      </w:r>
      <w:proofErr w:type="gramEnd"/>
      <w:r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поселения</w:t>
      </w:r>
      <w:r w:rsidR="00EC4FF3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  <w:r w:rsidR="00915B52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="00915B52" w:rsidRPr="005E4790">
        <w:rPr>
          <w:rFonts w:ascii="Arial" w:eastAsia="Times New Roman" w:hAnsi="Arial" w:cs="Arial"/>
          <w:spacing w:val="2"/>
          <w:sz w:val="24"/>
          <w:szCs w:val="24"/>
          <w:lang w:eastAsia="ru-RU"/>
        </w:rPr>
        <w:t>Ф.З.Фатхуллов</w:t>
      </w:r>
      <w:proofErr w:type="spellEnd"/>
    </w:p>
    <w:sectPr w:rsidR="009604EB" w:rsidRPr="005E4790" w:rsidSect="00D926FA">
      <w:pgSz w:w="11906" w:h="16838"/>
      <w:pgMar w:top="1135" w:right="1133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260047"/>
    <w:rsid w:val="00310B68"/>
    <w:rsid w:val="00395C23"/>
    <w:rsid w:val="003A734F"/>
    <w:rsid w:val="00410B84"/>
    <w:rsid w:val="00495EC4"/>
    <w:rsid w:val="005160E8"/>
    <w:rsid w:val="005C032F"/>
    <w:rsid w:val="005E4790"/>
    <w:rsid w:val="005F5684"/>
    <w:rsid w:val="00631D8E"/>
    <w:rsid w:val="006C2A99"/>
    <w:rsid w:val="0072339C"/>
    <w:rsid w:val="00733F57"/>
    <w:rsid w:val="007B1A33"/>
    <w:rsid w:val="007D2FE3"/>
    <w:rsid w:val="007E12E9"/>
    <w:rsid w:val="008B62F7"/>
    <w:rsid w:val="008E505C"/>
    <w:rsid w:val="00915B52"/>
    <w:rsid w:val="009604EB"/>
    <w:rsid w:val="00A65990"/>
    <w:rsid w:val="00AB64D1"/>
    <w:rsid w:val="00B114D3"/>
    <w:rsid w:val="00B2123D"/>
    <w:rsid w:val="00B330D4"/>
    <w:rsid w:val="00BA4436"/>
    <w:rsid w:val="00C508E0"/>
    <w:rsid w:val="00C5415D"/>
    <w:rsid w:val="00C85547"/>
    <w:rsid w:val="00CA31AD"/>
    <w:rsid w:val="00CD0CE6"/>
    <w:rsid w:val="00D926FA"/>
    <w:rsid w:val="00E91E7C"/>
    <w:rsid w:val="00EC4FF3"/>
    <w:rsid w:val="00F05F87"/>
    <w:rsid w:val="00F95AA3"/>
    <w:rsid w:val="00F95F29"/>
    <w:rsid w:val="00F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114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14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11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14</cp:revision>
  <cp:lastPrinted>2020-09-11T06:56:00Z</cp:lastPrinted>
  <dcterms:created xsi:type="dcterms:W3CDTF">2022-07-18T07:07:00Z</dcterms:created>
  <dcterms:modified xsi:type="dcterms:W3CDTF">2022-07-25T12:37:00Z</dcterms:modified>
</cp:coreProperties>
</file>