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28" w:rsidRPr="009D1D35" w:rsidRDefault="00325228" w:rsidP="00325228">
      <w:pPr>
        <w:widowControl w:val="0"/>
        <w:suppressAutoHyphens/>
        <w:autoSpaceDE w:val="0"/>
        <w:autoSpaceDN w:val="0"/>
        <w:spacing w:after="0" w:line="240" w:lineRule="auto"/>
        <w:rPr>
          <w:rFonts w:ascii="Arial" w:eastAsia="Lucida Sans Unicode" w:hAnsi="Arial" w:cs="Arial"/>
          <w:b/>
          <w:kern w:val="2"/>
          <w:sz w:val="24"/>
          <w:szCs w:val="24"/>
          <w:u w:val="single"/>
        </w:rPr>
      </w:pPr>
      <w:r w:rsidRPr="009D1D35">
        <w:rPr>
          <w:rFonts w:ascii="Arial" w:eastAsia="Calibri" w:hAnsi="Arial" w:cs="Arial"/>
          <w:b/>
          <w:sz w:val="24"/>
          <w:szCs w:val="24"/>
          <w:lang w:val="tt-RU"/>
        </w:rPr>
        <w:t xml:space="preserve">Исполнительный комитет                </w:t>
      </w:r>
      <w:r w:rsidRPr="009D1D35">
        <w:rPr>
          <w:rFonts w:ascii="Arial" w:eastAsia="Calibri" w:hAnsi="Arial" w:cs="Arial"/>
          <w:b/>
          <w:sz w:val="24"/>
          <w:szCs w:val="24"/>
        </w:rPr>
        <w:t xml:space="preserve">              </w:t>
      </w:r>
      <w:r w:rsidRPr="009D1D35">
        <w:rPr>
          <w:rFonts w:ascii="Arial" w:eastAsia="Calibri" w:hAnsi="Arial" w:cs="Arial"/>
          <w:b/>
          <w:sz w:val="24"/>
          <w:szCs w:val="24"/>
          <w:lang w:val="tt-RU"/>
        </w:rPr>
        <w:t>Татарстан Республикасы</w:t>
      </w:r>
      <w:r w:rsidRPr="009D1D3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325228" w:rsidRPr="009D1D35" w:rsidRDefault="00325228" w:rsidP="00325228">
      <w:pPr>
        <w:widowControl w:val="0"/>
        <w:autoSpaceDE w:val="0"/>
        <w:autoSpaceDN w:val="0"/>
        <w:spacing w:after="0" w:line="240" w:lineRule="auto"/>
        <w:ind w:left="-709"/>
        <w:rPr>
          <w:rFonts w:ascii="Arial" w:eastAsia="Calibri" w:hAnsi="Arial" w:cs="Arial"/>
          <w:b/>
          <w:sz w:val="24"/>
          <w:szCs w:val="24"/>
          <w:lang w:val="tt-RU"/>
        </w:rPr>
      </w:pPr>
      <w:r w:rsidRPr="009D1D35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9D1D35">
        <w:rPr>
          <w:rFonts w:ascii="Arial" w:eastAsia="Calibri" w:hAnsi="Arial" w:cs="Arial"/>
          <w:b/>
          <w:sz w:val="24"/>
          <w:szCs w:val="24"/>
        </w:rPr>
        <w:t>Большецильнинского</w:t>
      </w:r>
      <w:proofErr w:type="spellEnd"/>
      <w:r w:rsidRPr="009D1D35">
        <w:rPr>
          <w:rFonts w:ascii="Arial" w:eastAsia="Calibri" w:hAnsi="Arial" w:cs="Arial"/>
          <w:b/>
          <w:sz w:val="24"/>
          <w:szCs w:val="24"/>
        </w:rPr>
        <w:t xml:space="preserve"> сельского поселения         </w:t>
      </w:r>
      <w:r w:rsidRPr="009D1D35">
        <w:rPr>
          <w:rFonts w:ascii="Arial" w:eastAsia="Calibri" w:hAnsi="Arial" w:cs="Arial"/>
          <w:b/>
          <w:sz w:val="24"/>
          <w:szCs w:val="24"/>
          <w:lang w:val="tt-RU"/>
        </w:rPr>
        <w:t>Чүпрәле муниципаль районы</w:t>
      </w:r>
    </w:p>
    <w:p w:rsidR="00325228" w:rsidRPr="009D1D35" w:rsidRDefault="00325228" w:rsidP="00325228">
      <w:pPr>
        <w:keepNext/>
        <w:widowControl w:val="0"/>
        <w:autoSpaceDE w:val="0"/>
        <w:autoSpaceDN w:val="0"/>
        <w:spacing w:after="0" w:line="240" w:lineRule="auto"/>
        <w:ind w:left="-1560"/>
        <w:outlineLvl w:val="0"/>
        <w:rPr>
          <w:rFonts w:ascii="Arial" w:eastAsia="Calibri" w:hAnsi="Arial" w:cs="Arial"/>
          <w:b/>
          <w:sz w:val="24"/>
          <w:szCs w:val="24"/>
          <w:lang w:val="tt-RU"/>
        </w:rPr>
      </w:pPr>
      <w:r w:rsidRPr="009D1D35">
        <w:rPr>
          <w:rFonts w:ascii="Arial" w:eastAsia="Calibri" w:hAnsi="Arial" w:cs="Arial"/>
          <w:sz w:val="24"/>
          <w:szCs w:val="24"/>
        </w:rPr>
        <w:t xml:space="preserve">             </w:t>
      </w:r>
      <w:proofErr w:type="gramStart"/>
      <w:r w:rsidRPr="009D1D35">
        <w:rPr>
          <w:rFonts w:ascii="Arial" w:eastAsia="Calibri" w:hAnsi="Arial" w:cs="Arial"/>
          <w:b/>
          <w:sz w:val="24"/>
          <w:szCs w:val="24"/>
        </w:rPr>
        <w:t>Дрожжановского  муниципального</w:t>
      </w:r>
      <w:proofErr w:type="gramEnd"/>
      <w:r w:rsidRPr="009D1D35">
        <w:rPr>
          <w:rFonts w:ascii="Arial" w:eastAsia="Calibri" w:hAnsi="Arial" w:cs="Arial"/>
          <w:b/>
          <w:sz w:val="24"/>
          <w:szCs w:val="24"/>
        </w:rPr>
        <w:t xml:space="preserve"> района          </w:t>
      </w:r>
      <w:r w:rsidRPr="009D1D35">
        <w:rPr>
          <w:rFonts w:ascii="Arial" w:eastAsia="Calibri" w:hAnsi="Arial" w:cs="Arial"/>
          <w:b/>
          <w:sz w:val="24"/>
          <w:szCs w:val="24"/>
          <w:lang w:val="tt-RU"/>
        </w:rPr>
        <w:t>Зур Чынлы авыл җирлеге</w:t>
      </w:r>
    </w:p>
    <w:p w:rsidR="00325228" w:rsidRPr="009D1D35" w:rsidRDefault="00325228" w:rsidP="00325228">
      <w:pPr>
        <w:keepNext/>
        <w:widowControl w:val="0"/>
        <w:autoSpaceDE w:val="0"/>
        <w:autoSpaceDN w:val="0"/>
        <w:spacing w:after="0" w:line="240" w:lineRule="auto"/>
        <w:ind w:left="-1560"/>
        <w:outlineLvl w:val="0"/>
        <w:rPr>
          <w:rFonts w:ascii="Arial" w:eastAsia="Calibri" w:hAnsi="Arial" w:cs="Arial"/>
          <w:sz w:val="24"/>
          <w:szCs w:val="24"/>
        </w:rPr>
      </w:pPr>
      <w:r w:rsidRPr="009D1D35">
        <w:rPr>
          <w:rFonts w:ascii="Arial" w:eastAsia="Calibri" w:hAnsi="Arial" w:cs="Arial"/>
          <w:b/>
          <w:sz w:val="24"/>
          <w:szCs w:val="24"/>
        </w:rPr>
        <w:t xml:space="preserve">              Республики Татарстан                                  </w:t>
      </w:r>
      <w:r w:rsidRPr="009D1D35">
        <w:rPr>
          <w:rFonts w:ascii="Arial" w:eastAsia="Calibri" w:hAnsi="Arial" w:cs="Arial"/>
          <w:b/>
          <w:sz w:val="24"/>
          <w:szCs w:val="24"/>
          <w:lang w:val="tt-RU"/>
        </w:rPr>
        <w:t xml:space="preserve">            Башкарма комитеты</w:t>
      </w:r>
    </w:p>
    <w:p w:rsidR="00325228" w:rsidRPr="009D1D35" w:rsidRDefault="00325228" w:rsidP="00325228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Cs/>
          <w:color w:val="000000"/>
          <w:sz w:val="24"/>
          <w:szCs w:val="24"/>
        </w:rPr>
      </w:pPr>
      <w:r w:rsidRPr="009D1D35">
        <w:rPr>
          <w:rFonts w:ascii="Arial" w:eastAsia="Calibri" w:hAnsi="Arial" w:cs="Arial"/>
          <w:sz w:val="24"/>
          <w:szCs w:val="24"/>
        </w:rPr>
        <w:t xml:space="preserve">422461, Республика </w:t>
      </w:r>
      <w:proofErr w:type="gramStart"/>
      <w:r w:rsidRPr="009D1D35">
        <w:rPr>
          <w:rFonts w:ascii="Arial" w:eastAsia="Calibri" w:hAnsi="Arial" w:cs="Arial"/>
          <w:sz w:val="24"/>
          <w:szCs w:val="24"/>
        </w:rPr>
        <w:t>Татарстан,  Дрожжановский</w:t>
      </w:r>
      <w:proofErr w:type="gramEnd"/>
      <w:r w:rsidRPr="009D1D35">
        <w:rPr>
          <w:rFonts w:ascii="Arial" w:eastAsia="Calibri" w:hAnsi="Arial" w:cs="Arial"/>
          <w:sz w:val="24"/>
          <w:szCs w:val="24"/>
        </w:rPr>
        <w:t xml:space="preserve"> район, </w:t>
      </w:r>
      <w:proofErr w:type="spellStart"/>
      <w:r w:rsidRPr="009D1D35">
        <w:rPr>
          <w:rFonts w:ascii="Arial" w:eastAsia="Calibri" w:hAnsi="Arial" w:cs="Arial"/>
          <w:sz w:val="24"/>
          <w:szCs w:val="24"/>
        </w:rPr>
        <w:t>с.Большая</w:t>
      </w:r>
      <w:proofErr w:type="spellEnd"/>
      <w:r w:rsidRPr="009D1D35">
        <w:rPr>
          <w:rFonts w:ascii="Arial" w:eastAsia="Calibri" w:hAnsi="Arial" w:cs="Arial"/>
          <w:sz w:val="24"/>
          <w:szCs w:val="24"/>
        </w:rPr>
        <w:t xml:space="preserve"> Цильна,                        </w:t>
      </w:r>
      <w:proofErr w:type="spellStart"/>
      <w:r w:rsidRPr="009D1D35">
        <w:rPr>
          <w:rFonts w:ascii="Arial" w:eastAsia="Calibri" w:hAnsi="Arial" w:cs="Arial"/>
          <w:sz w:val="24"/>
          <w:szCs w:val="24"/>
        </w:rPr>
        <w:t>ул.Родина</w:t>
      </w:r>
      <w:proofErr w:type="spellEnd"/>
      <w:r w:rsidRPr="009D1D35">
        <w:rPr>
          <w:rFonts w:ascii="Arial" w:eastAsia="Calibri" w:hAnsi="Arial" w:cs="Arial"/>
          <w:sz w:val="24"/>
          <w:szCs w:val="24"/>
        </w:rPr>
        <w:t xml:space="preserve">, 1  тел.(84375)38-6-16,факс 38-6-35                    </w:t>
      </w:r>
      <w:hyperlink r:id="rId4" w:history="1">
        <w:r w:rsidRPr="009D1D3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Bcel.Drz@tatar.ru</w:t>
        </w:r>
      </w:hyperlink>
    </w:p>
    <w:tbl>
      <w:tblPr>
        <w:tblW w:w="96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325228" w:rsidRPr="009D1D35" w:rsidTr="006F5EA2">
        <w:trPr>
          <w:trHeight w:val="156"/>
        </w:trPr>
        <w:tc>
          <w:tcPr>
            <w:tcW w:w="9641" w:type="dxa"/>
            <w:hideMark/>
          </w:tcPr>
          <w:p w:rsidR="00325228" w:rsidRPr="009D1D35" w:rsidRDefault="00325228" w:rsidP="00325228">
            <w:pPr>
              <w:widowControl w:val="0"/>
              <w:autoSpaceDE w:val="0"/>
              <w:autoSpaceDN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D1D3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</w:tc>
      </w:tr>
    </w:tbl>
    <w:p w:rsidR="00325228" w:rsidRPr="009D1D35" w:rsidRDefault="00325228" w:rsidP="0032522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D1D35">
        <w:rPr>
          <w:rFonts w:ascii="Arial" w:eastAsia="Times New Roman" w:hAnsi="Arial" w:cs="Arial"/>
          <w:sz w:val="24"/>
          <w:szCs w:val="24"/>
        </w:rPr>
        <w:t>ПОСТАНОВЛЕНИЕ                                         КАРАР</w:t>
      </w:r>
    </w:p>
    <w:p w:rsidR="00325228" w:rsidRPr="009D1D35" w:rsidRDefault="00325228" w:rsidP="009D1D3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325228" w:rsidRPr="009D1D35" w:rsidRDefault="009D1D35" w:rsidP="009D1D35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9D1D35">
        <w:rPr>
          <w:rFonts w:ascii="Arial" w:hAnsi="Arial" w:cs="Arial"/>
          <w:sz w:val="24"/>
          <w:szCs w:val="24"/>
          <w:lang w:val="tt-RU"/>
        </w:rPr>
        <w:t xml:space="preserve">07 апреля </w:t>
      </w:r>
      <w:r w:rsidR="00325228" w:rsidRPr="009D1D35">
        <w:rPr>
          <w:rFonts w:ascii="Arial" w:hAnsi="Arial" w:cs="Arial"/>
          <w:sz w:val="24"/>
          <w:szCs w:val="24"/>
        </w:rPr>
        <w:t xml:space="preserve">2022 года                           </w:t>
      </w:r>
      <w:r w:rsidRPr="009D1D35">
        <w:rPr>
          <w:rFonts w:ascii="Arial" w:hAnsi="Arial" w:cs="Arial"/>
          <w:sz w:val="24"/>
          <w:szCs w:val="24"/>
        </w:rPr>
        <w:t xml:space="preserve">                             №9</w:t>
      </w:r>
    </w:p>
    <w:p w:rsidR="00325228" w:rsidRPr="009D1D35" w:rsidRDefault="00325228" w:rsidP="00325228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325228" w:rsidRPr="009D1D35" w:rsidRDefault="00325228" w:rsidP="00325228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 внесении изменений в Порядок формирования и ведения реестра источников доходов местного бюджета (бюджета </w:t>
      </w:r>
      <w:proofErr w:type="spellStart"/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Татарстан)</w:t>
      </w:r>
    </w:p>
    <w:p w:rsidR="00325228" w:rsidRPr="009D1D35" w:rsidRDefault="00325228" w:rsidP="003252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325228" w:rsidRPr="009D1D35" w:rsidRDefault="00325228" w:rsidP="003252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 xml:space="preserve">        В соответствии с</w:t>
      </w:r>
      <w:r w:rsidRPr="009D1D35">
        <w:rPr>
          <w:rFonts w:ascii="Arial" w:eastAsia="Calibri" w:hAnsi="Arial" w:cs="Arial"/>
          <w:sz w:val="24"/>
          <w:szCs w:val="24"/>
        </w:rPr>
        <w:t xml:space="preserve"> </w:t>
      </w:r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Постановлением Правительства РФ от 05 марта 2022 г. № 294 «О внесении изменений в некоторые акты Правительства Российской Федерации по вопросам администрирования и формирования перечня источников доходов Российской Федерации и признании утратившим силу отдельного положения акта Правительства Российской Федерации», Исполнительный комитет</w:t>
      </w:r>
      <w:r w:rsidRPr="009D1D3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D1D35">
        <w:rPr>
          <w:rFonts w:ascii="Arial" w:eastAsia="Calibri" w:hAnsi="Arial" w:cs="Arial"/>
          <w:sz w:val="24"/>
          <w:szCs w:val="24"/>
        </w:rPr>
        <w:t>Большецильнинского</w:t>
      </w:r>
      <w:proofErr w:type="spellEnd"/>
      <w:r w:rsidRPr="009D1D35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Дрожжановского муниципального района Республики Татарстан ПОСТАНОВЛЯЕТ:</w:t>
      </w:r>
    </w:p>
    <w:p w:rsidR="00325228" w:rsidRPr="009D1D35" w:rsidRDefault="00325228" w:rsidP="003252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1. Внести в Порядок формирования и ведения реестра источников доходов местного бюджета (бюджета </w:t>
      </w:r>
      <w:proofErr w:type="spellStart"/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Татарстан), утвержденный постановлением Исполнительного комитета </w:t>
      </w:r>
      <w:proofErr w:type="spellStart"/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 от 14.12.2020 №21, изменения, изложив </w:t>
      </w:r>
      <w:r w:rsidRPr="009D1D35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пункты 11-15</w:t>
      </w:r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 следующей редакции:</w:t>
      </w:r>
    </w:p>
    <w:p w:rsidR="00325228" w:rsidRPr="009D1D35" w:rsidRDefault="00325228" w:rsidP="003252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1D35">
        <w:rPr>
          <w:rFonts w:ascii="Arial" w:eastAsia="Times New Roman" w:hAnsi="Arial" w:cs="Arial"/>
          <w:sz w:val="24"/>
          <w:szCs w:val="24"/>
          <w:lang w:eastAsia="ru-RU"/>
        </w:rPr>
        <w:t>«11. Финансово-бюджетная палата Дрожжановского муниципального района Республики Татарстан обеспечивает включение в реестры источников доходов бюджетов (за исключением реестра источников доходов Российской Федерации) информации, указанной в пункте 11 Общих требований, в следующие сроки:</w:t>
      </w:r>
    </w:p>
    <w:p w:rsidR="00325228" w:rsidRPr="009D1D35" w:rsidRDefault="00325228" w:rsidP="003252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00FC"/>
      <w:bookmarkEnd w:id="0"/>
      <w:proofErr w:type="gramStart"/>
      <w:r w:rsidRPr="009D1D35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) информации, указанной в </w:t>
      </w:r>
      <w:hyperlink r:id="rId5" w:history="1">
        <w:r w:rsidRPr="009D1D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подпунктах «а» - «д» пункта 11 Общих требований</w:t>
        </w:r>
      </w:hyperlink>
      <w:r w:rsidRPr="009D1D35">
        <w:rPr>
          <w:rFonts w:ascii="Arial" w:eastAsia="Times New Roman" w:hAnsi="Arial" w:cs="Arial"/>
          <w:sz w:val="24"/>
          <w:szCs w:val="24"/>
          <w:lang w:eastAsia="ru-RU"/>
        </w:rPr>
        <w:t>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325228" w:rsidRPr="009D1D35" w:rsidRDefault="00325228" w:rsidP="003252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00FE"/>
      <w:bookmarkEnd w:id="1"/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б) информации, указанной в </w:t>
      </w:r>
      <w:hyperlink r:id="rId6" w:history="1">
        <w:r w:rsidRPr="009D1D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подпунктах «ж»</w:t>
        </w:r>
      </w:hyperlink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" w:history="1">
        <w:r w:rsidRPr="009D1D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«з»</w:t>
        </w:r>
      </w:hyperlink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8" w:history="1">
        <w:r w:rsidRPr="009D1D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«л» пункта 11 Общих требований</w:t>
        </w:r>
      </w:hyperlink>
      <w:r w:rsidRPr="009D1D35">
        <w:rPr>
          <w:rFonts w:ascii="Arial" w:eastAsia="Times New Roman" w:hAnsi="Arial" w:cs="Arial"/>
          <w:sz w:val="24"/>
          <w:szCs w:val="24"/>
          <w:lang w:eastAsia="ru-RU"/>
        </w:rPr>
        <w:t>, - не позднее 5 рабочих дней со дня принятия или внесения изменений в закон (решение) о бюджете и закон (решение) об исполнении бюджета;</w:t>
      </w:r>
    </w:p>
    <w:p w:rsidR="00325228" w:rsidRPr="009D1D35" w:rsidRDefault="00325228" w:rsidP="003252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0100"/>
      <w:bookmarkEnd w:id="2"/>
      <w:proofErr w:type="gramStart"/>
      <w:r w:rsidRPr="009D1D35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) информации, указанной в </w:t>
      </w:r>
      <w:hyperlink r:id="rId9" w:history="1">
        <w:r w:rsidRPr="009D1D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подпункте «и» пункта 11 Общих требований</w:t>
        </w:r>
      </w:hyperlink>
      <w:r w:rsidRPr="009D1D35">
        <w:rPr>
          <w:rFonts w:ascii="Arial" w:eastAsia="Times New Roman" w:hAnsi="Arial" w:cs="Arial"/>
          <w:sz w:val="24"/>
          <w:szCs w:val="24"/>
          <w:lang w:eastAsia="ru-RU"/>
        </w:rPr>
        <w:t>, - согласно установленному в соответствии с бюджетным законодательством порядку ведения прогноза доходов бюджета, но не позднее 10-го рабочего дня каждого месяца;</w:t>
      </w:r>
    </w:p>
    <w:p w:rsidR="00325228" w:rsidRPr="009D1D35" w:rsidRDefault="00325228" w:rsidP="003252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0102"/>
      <w:bookmarkEnd w:id="3"/>
      <w:proofErr w:type="gramStart"/>
      <w:r w:rsidRPr="009D1D3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</w:t>
      </w:r>
      <w:proofErr w:type="gramEnd"/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) информации, указанной в </w:t>
      </w:r>
      <w:hyperlink r:id="rId10" w:history="1">
        <w:r w:rsidRPr="009D1D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подпунктах «е»</w:t>
        </w:r>
      </w:hyperlink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11" w:history="1">
        <w:r w:rsidRPr="009D1D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«м» пункта 11 Общих требований</w:t>
        </w:r>
      </w:hyperlink>
      <w:r w:rsidRPr="009D1D35">
        <w:rPr>
          <w:rFonts w:ascii="Arial" w:eastAsia="Times New Roman" w:hAnsi="Arial" w:cs="Arial"/>
          <w:sz w:val="24"/>
          <w:szCs w:val="24"/>
          <w:lang w:eastAsia="ru-RU"/>
        </w:rPr>
        <w:t>, - в сроки, установленные в порядке ведения соответствующего реестра источников доходов бюджета;</w:t>
      </w:r>
    </w:p>
    <w:p w:rsidR="00325228" w:rsidRPr="009D1D35" w:rsidRDefault="00325228" w:rsidP="003252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0104"/>
      <w:bookmarkEnd w:id="4"/>
      <w:proofErr w:type="gramStart"/>
      <w:r w:rsidRPr="009D1D35">
        <w:rPr>
          <w:rFonts w:ascii="Arial" w:eastAsia="Times New Roman" w:hAnsi="Arial" w:cs="Arial"/>
          <w:sz w:val="24"/>
          <w:szCs w:val="24"/>
          <w:lang w:eastAsia="ru-RU"/>
        </w:rPr>
        <w:t>д</w:t>
      </w:r>
      <w:proofErr w:type="gramEnd"/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) информации, указанной в </w:t>
      </w:r>
      <w:hyperlink r:id="rId12" w:history="1">
        <w:r w:rsidRPr="009D1D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подпункте «к» пункта 11 Общих требований</w:t>
        </w:r>
      </w:hyperlink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, - в соответствии с установленными в соответствии с бюджетным законодательством порядками ведения кассового плана исполнения бюджета и (или) предоставления сведений для ведения кассового плана исполнения бюджета, но не позднее 10-го рабочего дня каждого месяца. </w:t>
      </w:r>
    </w:p>
    <w:p w:rsidR="00325228" w:rsidRPr="009D1D35" w:rsidRDefault="00325228" w:rsidP="003252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1D35">
        <w:rPr>
          <w:rFonts w:ascii="Arial" w:eastAsia="Times New Roman" w:hAnsi="Arial" w:cs="Arial"/>
          <w:sz w:val="24"/>
          <w:szCs w:val="24"/>
          <w:lang w:eastAsia="ru-RU"/>
        </w:rPr>
        <w:t>12. Финансово-бюджетная палата Дрожжановского муниципального района Республики Татарстан, в целях ведения реестра источников доходов бюджета (за исключением реестра источников доходов Российской Федерации) в течение одного рабочего дня со дня представления участником процесса ведения реестра источников доходов бюджета информации, указанной в Общих требований, обеспечивают в автоматизированном режиме проверку:</w:t>
      </w:r>
    </w:p>
    <w:p w:rsidR="00325228" w:rsidRPr="009D1D35" w:rsidRDefault="00325228" w:rsidP="003252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P0108"/>
      <w:bookmarkEnd w:id="5"/>
      <w:proofErr w:type="gramStart"/>
      <w:r w:rsidRPr="009D1D35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) наличия информации в соответствии с </w:t>
      </w:r>
      <w:hyperlink r:id="rId13" w:history="1">
        <w:r w:rsidRPr="009D1D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11 Общих требований</w:t>
        </w:r>
      </w:hyperlink>
      <w:r w:rsidRPr="009D1D3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25228" w:rsidRPr="009D1D35" w:rsidRDefault="00325228" w:rsidP="003252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P010A"/>
      <w:bookmarkEnd w:id="6"/>
      <w:proofErr w:type="gramStart"/>
      <w:r w:rsidRPr="009D1D35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9D1D35">
        <w:rPr>
          <w:rFonts w:ascii="Arial" w:eastAsia="Times New Roman" w:hAnsi="Arial" w:cs="Arial"/>
          <w:sz w:val="24"/>
          <w:szCs w:val="24"/>
          <w:lang w:eastAsia="ru-RU"/>
        </w:rPr>
        <w:t>) соответствия порядка формирования информации правилам, установленным пунктом 15.1 настоящего Порядка;</w:t>
      </w:r>
    </w:p>
    <w:p w:rsidR="00325228" w:rsidRPr="009D1D35" w:rsidRDefault="00325228" w:rsidP="003252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P010C"/>
      <w:bookmarkEnd w:id="7"/>
      <w:proofErr w:type="gramStart"/>
      <w:r w:rsidRPr="009D1D35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) соответствия информации иным нормам, установленным в порядке ведения реестра источников доходов бюджета (при наличии). </w:t>
      </w:r>
    </w:p>
    <w:p w:rsidR="00325228" w:rsidRPr="009D1D35" w:rsidRDefault="00325228" w:rsidP="003252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P010E"/>
      <w:bookmarkEnd w:id="8"/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13. В случае положительного результата проверки, указанной в </w:t>
      </w:r>
      <w:hyperlink r:id="rId14" w:history="1">
        <w:r w:rsidRPr="009D1D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12 настоящего Порядка</w:t>
        </w:r>
      </w:hyperlink>
      <w:r w:rsidRPr="009D1D35">
        <w:rPr>
          <w:rFonts w:ascii="Arial" w:eastAsia="Times New Roman" w:hAnsi="Arial" w:cs="Arial"/>
          <w:sz w:val="24"/>
          <w:szCs w:val="24"/>
          <w:lang w:eastAsia="ru-RU"/>
        </w:rPr>
        <w:t>, информация, представленная участником процесса ведения реестра источников доходов бюджета, образует реестровую запись источника дохода бюджета реестра источников доходов бюджета (за исключением реестра источников доходов Российской Федерации), которой Финансово-бюджетная палата Дрожжановского муниципального района Республики Татарстан присваивает уникальный номер.</w:t>
      </w:r>
    </w:p>
    <w:p w:rsidR="00325228" w:rsidRPr="009D1D35" w:rsidRDefault="00325228" w:rsidP="003252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1D35">
        <w:rPr>
          <w:rFonts w:ascii="Arial" w:eastAsia="Times New Roman" w:hAnsi="Arial" w:cs="Arial"/>
          <w:sz w:val="24"/>
          <w:szCs w:val="24"/>
          <w:lang w:eastAsia="ru-RU"/>
        </w:rPr>
        <w:t>При направлении участником процесса ведения реестра источников доходов бюджета измененной информации, указанной в пункте 11 Общих требований, ранее образованные реестровые записи обновляются.</w:t>
      </w:r>
    </w:p>
    <w:p w:rsidR="00325228" w:rsidRPr="009D1D35" w:rsidRDefault="00325228" w:rsidP="00325228">
      <w:pPr>
        <w:spacing w:after="0" w:line="240" w:lineRule="auto"/>
        <w:ind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14. В случае отрицательного результата проверки, указанной в </w:t>
      </w:r>
      <w:hyperlink r:id="rId15" w:history="1">
        <w:r w:rsidRPr="009D1D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12 настоящего Порядка</w:t>
        </w:r>
      </w:hyperlink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, информация, представленная участником процесса ведения реестра источников доходов бюджета в соответствии с </w:t>
      </w:r>
      <w:hyperlink r:id="rId16" w:history="1">
        <w:r w:rsidRPr="009D1D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11 Общих</w:t>
        </w:r>
      </w:hyperlink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требований, не образует (не обновляет) реестровые записи. В указанном случае Финансово-бюджетная палата Дрожжановского муниципального района Республики Татарстан, в течение не более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 </w:t>
      </w:r>
    </w:p>
    <w:p w:rsidR="00325228" w:rsidRPr="009D1D35" w:rsidRDefault="00325228" w:rsidP="00325228">
      <w:pPr>
        <w:spacing w:after="0" w:line="240" w:lineRule="auto"/>
        <w:ind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P0112"/>
      <w:bookmarkEnd w:id="9"/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15. В случае получения предусмотренного </w:t>
      </w:r>
      <w:hyperlink r:id="rId17" w:history="1">
        <w:r w:rsidRPr="009D1D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14 настоящего Порядка</w:t>
        </w:r>
      </w:hyperlink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 протокола участник процесса ведения реестра источников доходов бюджета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бюджета.».</w:t>
      </w:r>
    </w:p>
    <w:p w:rsidR="00325228" w:rsidRPr="009D1D35" w:rsidRDefault="00325228" w:rsidP="00325228">
      <w:pPr>
        <w:spacing w:after="0" w:line="240" w:lineRule="auto"/>
        <w:ind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D1D35">
        <w:rPr>
          <w:rFonts w:ascii="Arial" w:eastAsia="Times New Roman" w:hAnsi="Arial" w:cs="Arial"/>
          <w:b/>
          <w:sz w:val="24"/>
          <w:szCs w:val="24"/>
          <w:lang w:eastAsia="ru-RU"/>
        </w:rPr>
        <w:t>дополнить</w:t>
      </w:r>
      <w:proofErr w:type="gramEnd"/>
      <w:r w:rsidRPr="009D1D3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пунктом 15.1</w:t>
      </w:r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содержания:</w:t>
      </w:r>
    </w:p>
    <w:p w:rsidR="00325228" w:rsidRPr="009D1D35" w:rsidRDefault="00325228" w:rsidP="00325228">
      <w:pPr>
        <w:spacing w:after="0" w:line="240" w:lineRule="auto"/>
        <w:ind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1D35">
        <w:rPr>
          <w:rFonts w:ascii="Arial" w:eastAsia="Times New Roman" w:hAnsi="Arial" w:cs="Arial"/>
          <w:sz w:val="24"/>
          <w:szCs w:val="24"/>
          <w:lang w:eastAsia="ru-RU"/>
        </w:rPr>
        <w:t xml:space="preserve">«15.1. Формирование информации, предусмотренной подпунктами «а»-«л» пункта 11 Общих требований, для включения в реестр источников доходов бюджета осуществляется в соответствии с Положением о государственной интегрированной информационной системе управления общественными финансами «Электронный бюджет», утвержденным постановлением Правительства Российской Федерации от 30 июня 2015 года № 658 «О государственной интегрированной </w:t>
      </w:r>
      <w:r w:rsidRPr="009D1D3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информационной системе управления общественными финансами «Электронный бюджет»».».</w:t>
      </w:r>
    </w:p>
    <w:p w:rsidR="00325228" w:rsidRPr="009D1D35" w:rsidRDefault="00325228" w:rsidP="003252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>2. Настоящее постановление вступает в силу с момента подписания.</w:t>
      </w:r>
    </w:p>
    <w:p w:rsidR="00325228" w:rsidRPr="009D1D35" w:rsidRDefault="00325228" w:rsidP="003252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>3. Настоящее постановление подлежит официальному опубликованию.</w:t>
      </w:r>
    </w:p>
    <w:p w:rsidR="00325228" w:rsidRPr="009D1D35" w:rsidRDefault="00325228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9D1D35" w:rsidRPr="009D1D35" w:rsidRDefault="009D1D35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9D1D35" w:rsidRPr="009D1D35" w:rsidRDefault="009D1D35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2147AC" w:rsidRDefault="00325228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1D35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Глава сельского поселения:                               Ф.З.Фатхуллов</w:t>
      </w:r>
      <w:bookmarkStart w:id="10" w:name="_GoBack"/>
      <w:bookmarkEnd w:id="10"/>
    </w:p>
    <w:p w:rsidR="002147AC" w:rsidRDefault="002147AC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147AC" w:rsidRDefault="002147AC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147AC" w:rsidRDefault="002147AC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147AC" w:rsidRDefault="002147AC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147AC" w:rsidRDefault="002147AC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147AC" w:rsidRDefault="002147AC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147AC" w:rsidRDefault="002147AC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147AC" w:rsidRDefault="002147AC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147AC" w:rsidRDefault="002147AC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147AC" w:rsidRDefault="002147AC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147AC" w:rsidRDefault="002147AC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147AC" w:rsidRDefault="002147AC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724A" w:rsidRDefault="0066724A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724A" w:rsidRDefault="0066724A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724A" w:rsidRDefault="0066724A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6724A" w:rsidRPr="00325228" w:rsidRDefault="0066724A" w:rsidP="00325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66724A" w:rsidRPr="00325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C"/>
    <w:rsid w:val="00141A43"/>
    <w:rsid w:val="002147AC"/>
    <w:rsid w:val="00325228"/>
    <w:rsid w:val="003E564C"/>
    <w:rsid w:val="0066724A"/>
    <w:rsid w:val="007254C0"/>
    <w:rsid w:val="007F2316"/>
    <w:rsid w:val="008605F3"/>
    <w:rsid w:val="00887A97"/>
    <w:rsid w:val="00937140"/>
    <w:rsid w:val="00974D03"/>
    <w:rsid w:val="00985CF9"/>
    <w:rsid w:val="009B0C45"/>
    <w:rsid w:val="009D1D35"/>
    <w:rsid w:val="009F21C0"/>
    <w:rsid w:val="00C23928"/>
    <w:rsid w:val="00C92B04"/>
    <w:rsid w:val="00E85F1E"/>
    <w:rsid w:val="00ED367A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B34F1-0747-4F8D-9C32-7863EFF9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316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974D0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3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974D0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4">
    <w:name w:val="Normal (Web)"/>
    <w:basedOn w:val="a"/>
    <w:uiPriority w:val="99"/>
    <w:rsid w:val="00974D03"/>
    <w:pPr>
      <w:spacing w:before="100" w:beforeAutospacing="1" w:after="100" w:afterAutospacing="1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4D0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1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1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0373891&amp;prevdoc=420373891&amp;point=mark=000000000000000000000000000000000000000000000000007DU0KA" TargetMode="External"/><Relationship Id="rId13" Type="http://schemas.openxmlformats.org/officeDocument/2006/relationships/hyperlink" Target="kodeks://link/d?nd=420373891&amp;prevdoc=420373891&amp;point=mark=000000000000000000000000000000000000000000000000007E80K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420373891&amp;prevdoc=420373891&amp;point=mark=000000000000000000000000000000000000000000000000007E80KG" TargetMode="External"/><Relationship Id="rId12" Type="http://schemas.openxmlformats.org/officeDocument/2006/relationships/hyperlink" Target="kodeks://link/d?nd=420373891&amp;prevdoc=420373891&amp;point=mark=000000000000000000000000000000000000000000000000007EC0KI" TargetMode="External"/><Relationship Id="rId17" Type="http://schemas.openxmlformats.org/officeDocument/2006/relationships/hyperlink" Target="kodeks://link/d?nd=420373891&amp;prevdoc=420373891&amp;point=mark=000000000000000000000000000000000000000000000000008OK0LN" TargetMode="External"/><Relationship Id="rId2" Type="http://schemas.openxmlformats.org/officeDocument/2006/relationships/settings" Target="settings.xml"/><Relationship Id="rId16" Type="http://schemas.openxmlformats.org/officeDocument/2006/relationships/hyperlink" Target="kodeks://link/d?nd=420373891&amp;prevdoc=420373891&amp;point=mark=000000000000000000000000000000000000000000000000007E80KH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420373891&amp;prevdoc=420373891&amp;point=mark=000000000000000000000000000000000000000000000000007E60KF" TargetMode="External"/><Relationship Id="rId11" Type="http://schemas.openxmlformats.org/officeDocument/2006/relationships/hyperlink" Target="kodeks://link/d?nd=420373891&amp;prevdoc=420373891&amp;point=mark=000000000000000000000000000000000000000000000000007E00KB" TargetMode="External"/><Relationship Id="rId5" Type="http://schemas.openxmlformats.org/officeDocument/2006/relationships/hyperlink" Target="kodeks://link/d?nd=420373891&amp;prevdoc=420373891&amp;point=mark=000000000000000000000000000000000000000000000000007DQ0K9" TargetMode="External"/><Relationship Id="rId15" Type="http://schemas.openxmlformats.org/officeDocument/2006/relationships/hyperlink" Target="kodeks://link/d?nd=420373891&amp;prevdoc=420373891&amp;point=mark=000000000000000000000000000000000000000000000000007EO0KL" TargetMode="External"/><Relationship Id="rId10" Type="http://schemas.openxmlformats.org/officeDocument/2006/relationships/hyperlink" Target="kodeks://link/d?nd=420373891&amp;prevdoc=420373891&amp;point=mark=000000000000000000000000000000000000000000000000007E40KE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Bcel.Drz@tatar.ru" TargetMode="External"/><Relationship Id="rId9" Type="http://schemas.openxmlformats.org/officeDocument/2006/relationships/hyperlink" Target="kodeks://link/d?nd=420373891&amp;prevdoc=420373891&amp;point=mark=000000000000000000000000000000000000000000000000007EA0KH" TargetMode="External"/><Relationship Id="rId14" Type="http://schemas.openxmlformats.org/officeDocument/2006/relationships/hyperlink" Target="kodeks://link/d?nd=420373891&amp;prevdoc=420373891&amp;point=mark=000000000000000000000000000000000000000000000000007EO0K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2022-04-06T05:57:00Z</cp:lastPrinted>
  <dcterms:created xsi:type="dcterms:W3CDTF">2022-04-04T12:14:00Z</dcterms:created>
  <dcterms:modified xsi:type="dcterms:W3CDTF">2022-04-07T07:24:00Z</dcterms:modified>
</cp:coreProperties>
</file>